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88" w:lineRule="atLeast"/>
        <w:ind w:right="0"/>
        <w:jc w:val="center"/>
        <w:rPr>
          <w:rFonts w:hint="default" w:ascii="宋体" w:hAnsi="宋体" w:eastAsia="宋体" w:cs="宋体"/>
          <w:b/>
          <w:bCs/>
          <w:strike w:val="0"/>
          <w:dstrike w:val="0"/>
          <w:color w:val="auto"/>
          <w:sz w:val="30"/>
          <w:szCs w:val="30"/>
          <w:u w:val="none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trike w:val="0"/>
          <w:dstrike w:val="0"/>
          <w:color w:val="auto"/>
          <w:sz w:val="30"/>
          <w:szCs w:val="30"/>
          <w:u w:val="none"/>
          <w:shd w:val="clear" w:color="auto" w:fill="auto"/>
          <w:lang w:val="en-US" w:eastAsia="zh-CN"/>
        </w:rPr>
        <w:t>体育人口小知识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体育人口，指经常从事身体锻炼、身体娱乐，接受体育教育、参加运动训练和竞赛，具有统计意义的一种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instrText xml:space="preserve"> HYPERLINK "https://baike.so.com/doc/5977079.html" \t "https://baike.so.com/doc/_blank" </w:instrTex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社会群体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。它是以体育为重要特征的、具备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instrText xml:space="preserve"> HYPERLINK "https://baike.so.com/doc/6539287.html" \t "https://baike.so.com/doc/_blank" </w:instrTex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人口规模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instrText xml:space="preserve"> HYPERLINK "https://baike.so.com/doc/6539039.html" \t "https://baike.so.com/doc/_blank" </w:instrTex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人口结构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、人口空间分布三要素的一种特定类型的亚人口。体育人口的评判标准是：（1）每周身体活动频度3次及以上；（2）每次身体活动时间30分钟以上；（3）每次身体活动强度中等程度以上。统计数据表明，中国人参与体育锻炼的热情日益高涨，截止到2015年，有三分之一的中国人形成了经常锻炼的习惯，即34%的中国人经常性地参与体育锻炼，较7年前28.2%的数据有了大幅提高，这一比例意味着中国积极从事体育活动的人口高达4.34亿。（资料来源：《中国开赛──崛起中的中国体育健身产业》）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根据中国第六次人口普查结果，具有大学程度的人口 2010 年比 2000 年增加了7393万人。 每十万人中具有大学文化程度的由3611人上升为89</w:t>
      </w:r>
      <w:r>
        <w:rPr>
          <w:rFonts w:hint="eastAsia" w:asciiTheme="minorEastAsia" w:hAnsiTheme="minorEastAsia"/>
          <w:color w:val="auto"/>
          <w:sz w:val="24"/>
          <w:szCs w:val="24"/>
        </w:rPr>
        <w:t>30人，具有高中文化程度的由11146人上升为14032人。根据国家体育总局进行的“中国群众体育现状调查与研究”，中国体育人口中接受过高等教育的人口11.87%，高于中国总人口中受过高等教育的比重，因此中国体育人口文化结构总体上为中等水平。2016年9月，国家体育总局印发《青少年体育“十三五”规划》，提出到2020年，每20000名青少年拥有一个青少年体育俱乐部，认定国家高水平体育后备人才基地380个左右，国家级体育传统项目学校达到500所，常年在体育传统项目学校训练的运动队达到3万个以上。另外，足球还将纳入体育教师“国培计划”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color w:val="auto"/>
          <w:sz w:val="24"/>
          <w:szCs w:val="24"/>
        </w:rPr>
        <w:t>从 2015 年起，实施特色足球师资国家培训项目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color w:val="auto"/>
          <w:sz w:val="24"/>
          <w:szCs w:val="24"/>
        </w:rPr>
        <w:t>计划在 2015年全国初步培训6000名校园足球师资。这些因素，都将大大增加体育人口数量，从而促进体育消费。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B0BE6"/>
    <w:rsid w:val="1E495963"/>
    <w:rsid w:val="2F710248"/>
    <w:rsid w:val="60E706C4"/>
    <w:rsid w:val="66DD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2021-01-24T04:45:00Z</dcterms:created>
  <dc:creator>Win10</dc:creator>
  <cp:lastModifiedBy>lenovo</cp:lastModifiedBy>
  <dcterms:modified xsi:type="dcterms:W3CDTF">2021-05-03T02:31:59Z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